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ascii="微软雅黑" w:hAnsi="微软雅黑" w:eastAsia="微软雅黑" w:cs="微软雅黑"/>
          <w:i w:val="0"/>
          <w:caps w:val="0"/>
          <w:color w:val="auto"/>
          <w:spacing w:val="0"/>
          <w:sz w:val="21"/>
          <w:szCs w:val="21"/>
        </w:rPr>
      </w:pPr>
      <w:r>
        <w:rPr>
          <w:rFonts w:hint="eastAsia" w:ascii="微软雅黑" w:hAnsi="微软雅黑" w:eastAsia="微软雅黑" w:cs="微软雅黑"/>
          <w:b/>
          <w:i w:val="0"/>
          <w:caps w:val="0"/>
          <w:color w:val="auto"/>
          <w:spacing w:val="0"/>
          <w:sz w:val="21"/>
          <w:szCs w:val="21"/>
          <w:shd w:val="clear" w:fill="FFFFFF"/>
        </w:rPr>
        <w:t>高等学校课程思政建设指导纲要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微软雅黑" w:hAnsi="微软雅黑" w:eastAsia="微软雅黑" w:cs="微软雅黑"/>
          <w:i w:val="0"/>
          <w:caps w:val="0"/>
          <w:color w:val="4B4B4B"/>
          <w:spacing w:val="0"/>
          <w:sz w:val="21"/>
          <w:szCs w:val="21"/>
          <w:shd w:val="clear" w:fill="FFFFFF"/>
        </w:rPr>
        <w:t>　　</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w:t>
      </w: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一、全面推进课程思政建设是落实立德树人根本任务的战略举措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w:t>
      </w:r>
      <w:r>
        <w:rPr>
          <w:rFonts w:hint="eastAsia" w:ascii="华文宋体" w:hAnsi="华文宋体" w:eastAsia="华文宋体" w:cs="华文宋体"/>
          <w:b/>
          <w:bCs/>
          <w:i w:val="0"/>
          <w:caps w:val="0"/>
          <w:color w:val="0000FF"/>
          <w:spacing w:val="0"/>
          <w:sz w:val="21"/>
          <w:szCs w:val="21"/>
          <w:shd w:val="clear" w:fill="FFFFFF"/>
        </w:rPr>
        <w:t>要紧紧抓住教师队伍“主力军”、课程建设“主战场”、课堂教学“主渠道”</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，让所有高校、所有教师、所有课程都承担好育人责任，守好一段渠、种好责任田，使各类课程与思政课程同向同行，将显性教育和隐性教育相统一，形成协同效应，构建全员全程全方位育人大格局。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二、课程思政建设是全面提高人才培养质量的重要任务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w:t>
      </w:r>
      <w:commentRangeStart w:id="0"/>
      <w:r>
        <w:rPr>
          <w:rFonts w:hint="eastAsia" w:ascii="华文宋体" w:hAnsi="华文宋体" w:eastAsia="华文宋体" w:cs="华文宋体"/>
          <w:i w:val="0"/>
          <w:caps w:val="0"/>
          <w:color w:val="0000FF"/>
          <w:spacing w:val="0"/>
          <w:sz w:val="21"/>
          <w:szCs w:val="21"/>
          <w:shd w:val="clear" w:fill="FFFFFF"/>
        </w:rPr>
        <w:t>工作体系、教学体系和内容体系</w:t>
      </w:r>
      <w:commentRangeEnd w:id="0"/>
      <w:r>
        <w:commentReference w:id="0"/>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。高校主要负责同志要直接抓人才培养工作，统筹做好各学科专业、各类课程的课程思政建设。要紧紧围绕国家和区域发展需求，结合学校发展定位和人才培养目标，构建</w:t>
      </w:r>
      <w:r>
        <w:rPr>
          <w:rFonts w:hint="eastAsia" w:ascii="华文宋体" w:hAnsi="华文宋体" w:eastAsia="华文宋体" w:cs="华文宋体"/>
          <w:b/>
          <w:bCs/>
          <w:i w:val="0"/>
          <w:caps w:val="0"/>
          <w:color w:val="0000FF"/>
          <w:spacing w:val="0"/>
          <w:sz w:val="21"/>
          <w:szCs w:val="21"/>
          <w:shd w:val="clear" w:fill="FFFFFF"/>
        </w:rPr>
        <w:t>全面覆盖、类型丰富、层次递进、相互支撑</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的课程思政体系。要切实把教育教学作为最基础最根本的工作，深入挖掘各类课程和教学方式中蕴含的思想政治教育资源，让学生通过学习，掌握事物发展规律，</w:t>
      </w:r>
      <w:r>
        <w:rPr>
          <w:rFonts w:hint="eastAsia" w:ascii="华文宋体" w:hAnsi="华文宋体" w:eastAsia="华文宋体" w:cs="华文宋体"/>
          <w:b/>
          <w:bCs/>
          <w:i w:val="0"/>
          <w:caps w:val="0"/>
          <w:color w:val="0000FF"/>
          <w:spacing w:val="0"/>
          <w:sz w:val="21"/>
          <w:szCs w:val="21"/>
          <w:shd w:val="clear" w:fill="FFFFFF"/>
        </w:rPr>
        <w:t>通晓天下道理，丰富学识，增长见识，塑造品格，</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努力成为德智体美劳全面发展的社会主义建设者和接班人。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bookmarkStart w:id="0" w:name="_GoBack"/>
      <w:bookmarkEnd w:id="0"/>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三、明确课程思政建设目标要求和内容重点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课程思政建设内容要紧紧围绕坚定学生理想信念，以爱党、爱国、爱社会主义、爱人民、爱集体为主线，</w:t>
      </w:r>
      <w:r>
        <w:rPr>
          <w:rFonts w:hint="eastAsia" w:ascii="华文宋体" w:hAnsi="华文宋体" w:eastAsia="华文宋体" w:cs="华文宋体"/>
          <w:i w:val="0"/>
          <w:caps w:val="0"/>
          <w:color w:val="0000FF"/>
          <w:spacing w:val="0"/>
          <w:sz w:val="21"/>
          <w:szCs w:val="21"/>
          <w:shd w:val="clear" w:fill="FFFFFF"/>
        </w:rPr>
        <w:t>围绕政治认同、家国情怀、文化素养、宪法法治意识、道德修养等重点优化课程思政内容供给</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，系统进行中国特色社会主义和中国梦教育、社会主义核心价值观教育、法治教育、劳动教育、心理健康教育、中华优秀传统文化教育。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——推进习近平新时代中国特色社会主义思想进教材进课堂进头脑。坚持不懈用习近平新时代中国特色社会主义思想铸魂育人，引导学生了解世情国情党情民情，增强对党的创新理论的</w:t>
      </w:r>
      <w:r>
        <w:rPr>
          <w:rFonts w:hint="eastAsia" w:ascii="华文宋体" w:hAnsi="华文宋体" w:eastAsia="华文宋体" w:cs="华文宋体"/>
          <w:b/>
          <w:bCs/>
          <w:i w:val="0"/>
          <w:caps w:val="0"/>
          <w:color w:val="0000FF"/>
          <w:spacing w:val="0"/>
          <w:sz w:val="21"/>
          <w:szCs w:val="21"/>
          <w:shd w:val="clear" w:fill="FFFFFF"/>
        </w:rPr>
        <w:t>政治认同、思想认同、情感认同</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，坚定中国特色社会主义</w:t>
      </w:r>
      <w:r>
        <w:rPr>
          <w:rFonts w:hint="eastAsia" w:ascii="华文宋体" w:hAnsi="华文宋体" w:eastAsia="华文宋体" w:cs="华文宋体"/>
          <w:b/>
          <w:bCs/>
          <w:i w:val="0"/>
          <w:caps w:val="0"/>
          <w:color w:val="0000FF"/>
          <w:spacing w:val="0"/>
          <w:sz w:val="21"/>
          <w:szCs w:val="21"/>
          <w:shd w:val="clear" w:fill="FFFFFF"/>
        </w:rPr>
        <w:t>道路自信、理论自信、制度自信、文化自信</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——培育和践行社会主义核心价值观。教育引导学生把国家、社会、公民的价值要求融为一体，提高</w:t>
      </w:r>
      <w:r>
        <w:rPr>
          <w:rFonts w:hint="eastAsia" w:ascii="华文宋体" w:hAnsi="华文宋体" w:eastAsia="华文宋体" w:cs="华文宋体"/>
          <w:b/>
          <w:bCs/>
          <w:i w:val="0"/>
          <w:caps w:val="0"/>
          <w:color w:val="0000FF"/>
          <w:spacing w:val="0"/>
          <w:sz w:val="21"/>
          <w:szCs w:val="21"/>
          <w:shd w:val="clear" w:fill="FFFFFF"/>
        </w:rPr>
        <w:t>个人的爱国、敬业、诚信、友善</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修养，自觉把小我融入大我，不断追求国家的</w:t>
      </w:r>
      <w:r>
        <w:rPr>
          <w:rFonts w:hint="eastAsia" w:ascii="华文宋体" w:hAnsi="华文宋体" w:eastAsia="华文宋体" w:cs="华文宋体"/>
          <w:b/>
          <w:bCs/>
          <w:i w:val="0"/>
          <w:caps w:val="0"/>
          <w:color w:val="0000FF"/>
          <w:spacing w:val="0"/>
          <w:sz w:val="21"/>
          <w:szCs w:val="21"/>
          <w:shd w:val="clear" w:fill="FFFFFF"/>
        </w:rPr>
        <w:t>富强、民主、文明、和谐</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和社会的</w:t>
      </w:r>
      <w:r>
        <w:rPr>
          <w:rFonts w:hint="eastAsia" w:ascii="华文宋体" w:hAnsi="华文宋体" w:eastAsia="华文宋体" w:cs="华文宋体"/>
          <w:b/>
          <w:bCs/>
          <w:i w:val="0"/>
          <w:caps w:val="0"/>
          <w:color w:val="0000FF"/>
          <w:spacing w:val="0"/>
          <w:sz w:val="21"/>
          <w:szCs w:val="21"/>
          <w:shd w:val="clear" w:fill="FFFFFF"/>
        </w:rPr>
        <w:t>自由、平等、公正、法治</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，将社会主义核心价值观内化为精神追求、外化为自觉行动。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四、科学设计课程思政教学体系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FF"/>
          <w:spacing w:val="0"/>
          <w:sz w:val="21"/>
          <w:szCs w:val="21"/>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w:t>
      </w:r>
      <w:r>
        <w:rPr>
          <w:rFonts w:hint="eastAsia" w:ascii="华文宋体" w:hAnsi="华文宋体" w:eastAsia="华文宋体" w:cs="华文宋体"/>
          <w:i w:val="0"/>
          <w:caps w:val="0"/>
          <w:color w:val="0000FF"/>
          <w:spacing w:val="0"/>
          <w:sz w:val="21"/>
          <w:szCs w:val="21"/>
          <w:shd w:val="clear" w:fill="FFFFFF"/>
        </w:rPr>
        <w:t>　专业教育课程。要根据不同学科专业的特色和优势，深入研究不同专业的育人目标，深度挖掘提炼专业知识体系中所蕴含的</w:t>
      </w:r>
      <w:r>
        <w:rPr>
          <w:rFonts w:hint="eastAsia" w:ascii="华文宋体" w:hAnsi="华文宋体" w:eastAsia="华文宋体" w:cs="华文宋体"/>
          <w:b/>
          <w:bCs/>
          <w:i w:val="0"/>
          <w:caps w:val="0"/>
          <w:color w:val="0000FF"/>
          <w:spacing w:val="0"/>
          <w:sz w:val="21"/>
          <w:szCs w:val="21"/>
          <w:shd w:val="clear" w:fill="FFFFFF"/>
        </w:rPr>
        <w:t>思想价值和精神内涵</w:t>
      </w:r>
      <w:r>
        <w:rPr>
          <w:rFonts w:hint="eastAsia" w:ascii="华文宋体" w:hAnsi="华文宋体" w:eastAsia="华文宋体" w:cs="华文宋体"/>
          <w:i w:val="0"/>
          <w:caps w:val="0"/>
          <w:color w:val="0000FF"/>
          <w:spacing w:val="0"/>
          <w:sz w:val="21"/>
          <w:szCs w:val="21"/>
          <w:shd w:val="clear" w:fill="FFFFFF"/>
        </w:rPr>
        <w:t>，科学合理拓展专业课程的广度、深度和温度，从课程所涉专业、行业、国家、国际、文化、历史等角度，增加课程的知识性、人文性，提升引领性、时代性和开放性。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五、结合专业特点分类推进课程思政建设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专业课程是课程思政建设的基本载体。要深入梳理专业课教学内容，结合不同课程特点、思维方法和价值理念，深入挖掘课程思政元素，有机融入课程教学，达到润物无声的育人效果。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——理学、工学类专业课程。要在课程教学中把马克思主义立场观点方法的教育与科学精神的培养结合起来，提高学生正确认识问题、分析问题和解决问题的能力。理学类专业课程，要注重</w:t>
      </w:r>
      <w:r>
        <w:rPr>
          <w:rFonts w:hint="eastAsia" w:ascii="华文宋体" w:hAnsi="华文宋体" w:eastAsia="华文宋体" w:cs="华文宋体"/>
          <w:b/>
          <w:bCs/>
          <w:i w:val="0"/>
          <w:caps w:val="0"/>
          <w:color w:val="0000FF"/>
          <w:spacing w:val="0"/>
          <w:sz w:val="21"/>
          <w:szCs w:val="21"/>
          <w:shd w:val="clear" w:fill="FFFFFF"/>
        </w:rPr>
        <w:t>科学思维方法的训练和科学伦理的教育</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w:t>
      </w:r>
      <w:r>
        <w:rPr>
          <w:rFonts w:hint="eastAsia" w:ascii="华文宋体" w:hAnsi="华文宋体" w:eastAsia="华文宋体" w:cs="华文宋体"/>
          <w:b/>
          <w:bCs/>
          <w:i w:val="0"/>
          <w:caps w:val="0"/>
          <w:color w:val="0000FF"/>
          <w:spacing w:val="0"/>
          <w:sz w:val="21"/>
          <w:szCs w:val="21"/>
          <w:shd w:val="clear" w:fill="FFFFFF"/>
        </w:rPr>
        <w:t>培养学生探索未知、追求真理、勇攀科学高峰的责任感和使命感。</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工学类专业课程，要注重强化学生工程伦理教育，培养学生精益求精的大国工匠精神，激发学生科技报国的家国情怀和使命担当。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——医学类专业课程。要在课程教学中注重加强医德医风教育，着力培养学生</w:t>
      </w:r>
      <w:r>
        <w:rPr>
          <w:rFonts w:hint="eastAsia" w:ascii="华文宋体" w:hAnsi="华文宋体" w:eastAsia="华文宋体" w:cs="华文宋体"/>
          <w:b/>
          <w:bCs/>
          <w:i w:val="0"/>
          <w:caps w:val="0"/>
          <w:color w:val="0000FF"/>
          <w:spacing w:val="0"/>
          <w:sz w:val="21"/>
          <w:szCs w:val="21"/>
          <w:shd w:val="clear" w:fill="FFFFFF"/>
        </w:rPr>
        <w:t>“敬佑生命、救死扶伤、甘于奉献、大爱无疆”的</w:t>
      </w: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w:t>
      </w:r>
      <w:r>
        <w:rPr>
          <w:rFonts w:hint="eastAsia" w:ascii="华文宋体" w:hAnsi="华文宋体" w:eastAsia="华文宋体" w:cs="华文宋体"/>
          <w:b/>
          <w:bCs/>
          <w:i w:val="0"/>
          <w:caps w:val="0"/>
          <w:color w:val="0000FF"/>
          <w:spacing w:val="0"/>
          <w:sz w:val="21"/>
          <w:szCs w:val="21"/>
          <w:shd w:val="clear" w:fill="FFFFFF"/>
        </w:rPr>
        <w:t>高等职业学校要结合高职专业分类和课程设置情况，落实好分类推进相关要求。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六、将课程思政融入课堂教学建设全过程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七、提升教师课程思政建设的意识和能力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八、建立健全课程思政建设质量评价体系和激励机制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outlineLvl w:val="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b/>
          <w:i w:val="0"/>
          <w:caps w:val="0"/>
          <w:color w:val="000000" w:themeColor="text1"/>
          <w:spacing w:val="0"/>
          <w:sz w:val="21"/>
          <w:szCs w:val="21"/>
          <w:shd w:val="clear" w:fill="FFFFFF"/>
          <w14:textFill>
            <w14:solidFill>
              <w14:schemeClr w14:val="tx1"/>
            </w14:solidFill>
          </w14:textFill>
        </w:rPr>
        <w:t>　　九、加强课程思政建设组织实施和条件保障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rPr>
          <w:rFonts w:hint="eastAsia" w:ascii="华文宋体" w:hAnsi="华文宋体" w:eastAsia="华文宋体" w:cs="华文宋体"/>
          <w:i w:val="0"/>
          <w:caps w:val="0"/>
          <w:color w:val="000000" w:themeColor="text1"/>
          <w:spacing w:val="0"/>
          <w:sz w:val="21"/>
          <w:szCs w:val="21"/>
          <w14:textFill>
            <w14:solidFill>
              <w14:schemeClr w14:val="tx1"/>
            </w14:solidFill>
          </w14:textFill>
        </w:rPr>
      </w:pPr>
      <w:r>
        <w:rPr>
          <w:rFonts w:hint="eastAsia" w:ascii="华文宋体" w:hAnsi="华文宋体" w:eastAsia="华文宋体" w:cs="华文宋体"/>
          <w:i w:val="0"/>
          <w:caps w:val="0"/>
          <w:color w:val="000000" w:themeColor="text1"/>
          <w:spacing w:val="0"/>
          <w:sz w:val="21"/>
          <w:szCs w:val="21"/>
          <w:shd w:val="clear" w:fill="FFFFFF"/>
          <w14:textFill>
            <w14:solidFill>
              <w14:schemeClr w14:val="tx1"/>
            </w14:solidFill>
          </w14:textFill>
        </w:rPr>
        <w:t>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spacing w:line="360" w:lineRule="auto"/>
        <w:rPr>
          <w:rFonts w:hint="eastAsia" w:ascii="华文宋体" w:hAnsi="华文宋体" w:eastAsia="华文宋体" w:cs="华文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坤" w:date="2021-04-19T16:18:42Z" w:initials="">
    <w:p w14:paraId="54B07026">
      <w:pPr>
        <w:pStyle w:val="2"/>
        <w:rPr>
          <w:rFonts w:hint="default" w:eastAsiaTheme="minorEastAsia"/>
          <w:lang w:val="en-US" w:eastAsia="zh-CN"/>
        </w:rPr>
      </w:pPr>
      <w:r>
        <w:rPr>
          <w:rFonts w:hint="eastAsia"/>
          <w:lang w:val="en-US" w:eastAsia="zh-CN"/>
        </w:rPr>
        <w:t>三体系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4B070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坤">
    <w15:presenceInfo w15:providerId="WPS Office" w15:userId="281855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11729"/>
    <w:rsid w:val="0C080E95"/>
    <w:rsid w:val="19D5133D"/>
    <w:rsid w:val="261872C3"/>
    <w:rsid w:val="2F6C222E"/>
    <w:rsid w:val="2FE46C65"/>
    <w:rsid w:val="4B9B184F"/>
    <w:rsid w:val="516D0003"/>
    <w:rsid w:val="552C5DF8"/>
    <w:rsid w:val="62756BAD"/>
    <w:rsid w:val="65616EED"/>
    <w:rsid w:val="6CB944C5"/>
    <w:rsid w:val="7A74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2021-03-22T05:45:00Z</dcterms:created>
  <dc:creator>lenovo</dc:creator>
  <cp:lastModifiedBy>坤</cp:lastModifiedBy>
  <dcterms:modified xsi:type="dcterms:W3CDTF">2021-04-19T08:41:36Z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